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07" w:rsidRPr="00EC3AC6" w:rsidRDefault="00C245D8" w:rsidP="00EC3AC6">
      <w:pPr>
        <w:jc w:val="center"/>
        <w:rPr>
          <w:rFonts w:ascii="Bradley Hand ITC" w:hAnsi="Bradley Hand ITC"/>
          <w:b/>
          <w:sz w:val="28"/>
          <w:szCs w:val="28"/>
        </w:rPr>
      </w:pPr>
      <w:r w:rsidRPr="00C245D8">
        <w:rPr>
          <w:noProof/>
          <w:sz w:val="26"/>
          <w:szCs w:val="26"/>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207pt;margin-top:27pt;width:107.25pt;height:23.65pt;z-index:251659264">
            <v:shadow color="#868686"/>
            <v:textpath style="font-family:&quot;Bradley Hand ITC&quot;;v-text-kern:t" trim="t" fitpath="t" string="September 25th, 2010"/>
          </v:shape>
        </w:pict>
      </w:r>
      <w:r w:rsidRPr="00C245D8">
        <w:rPr>
          <w:noProof/>
          <w:lang w:val="en-US" w:eastAsia="zh-CN"/>
        </w:rPr>
        <w:pict>
          <v:rect id="_x0000_s1030" style="position:absolute;left:0;text-align:left;margin-left:90pt;margin-top:-18pt;width:396pt;height:64.8pt;z-index:251657216" fillcolor="#fc6" strokeweight="2.25pt">
            <v:fill color2="fill darken(118)" rotate="t" method="linear sigma" focus="50%" type="gradient"/>
          </v:rect>
        </w:pict>
      </w:r>
      <w:r w:rsidRPr="00C245D8">
        <w:rPr>
          <w:noProof/>
          <w:sz w:val="26"/>
          <w:szCs w:val="26"/>
          <w:lang w:val="en-US" w:eastAsia="zh-CN"/>
        </w:rPr>
        <w:pict>
          <v:shape id="_x0000_s1033" type="#_x0000_t136" style="position:absolute;left:0;text-align:left;margin-left:2in;margin-top:-9pt;width:270pt;height:54pt;z-index:251658240" fillcolor="black">
            <v:shadow color="#868686"/>
            <v:textpath style="font-family:&quot;Bradley Hand ITC&quot;;v-text-kern:t" trim="t" fitpath="t" string="AJTA Report"/>
          </v:shape>
        </w:pict>
      </w:r>
      <w:r w:rsidR="00576E37">
        <w:rPr>
          <w:noProof/>
          <w:lang w:val="en-US"/>
        </w:rPr>
        <w:drawing>
          <wp:anchor distT="0" distB="0" distL="114300" distR="114300" simplePos="0" relativeHeight="251656192" behindDoc="0" locked="0" layoutInCell="1" allowOverlap="1">
            <wp:simplePos x="0" y="0"/>
            <wp:positionH relativeFrom="column">
              <wp:posOffset>-228600</wp:posOffset>
            </wp:positionH>
            <wp:positionV relativeFrom="paragraph">
              <wp:posOffset>-228600</wp:posOffset>
            </wp:positionV>
            <wp:extent cx="1371600" cy="826135"/>
            <wp:effectExtent l="57150" t="38100" r="38100" b="12065"/>
            <wp:wrapNone/>
            <wp:docPr id="5" name="Picture 5" descr="http://www.andreas.com/pixs/hok-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dreas.com/pixs/hok-1b.jpg"/>
                    <pic:cNvPicPr>
                      <a:picLocks noChangeAspect="1" noChangeArrowheads="1"/>
                    </pic:cNvPicPr>
                  </pic:nvPicPr>
                  <pic:blipFill>
                    <a:blip r:embed="rId7" r:link="rId8" cstate="print"/>
                    <a:srcRect/>
                    <a:stretch>
                      <a:fillRect/>
                    </a:stretch>
                  </pic:blipFill>
                  <pic:spPr bwMode="auto">
                    <a:xfrm>
                      <a:off x="0" y="0"/>
                      <a:ext cx="1371600" cy="826135"/>
                    </a:xfrm>
                    <a:prstGeom prst="rect">
                      <a:avLst/>
                    </a:prstGeom>
                    <a:noFill/>
                    <a:ln w="28575">
                      <a:solidFill>
                        <a:srgbClr val="000000"/>
                      </a:solidFill>
                      <a:miter lim="800000"/>
                      <a:headEnd/>
                      <a:tailEnd/>
                    </a:ln>
                  </pic:spPr>
                </pic:pic>
              </a:graphicData>
            </a:graphic>
          </wp:anchor>
        </w:drawing>
      </w:r>
    </w:p>
    <w:p w:rsidR="002A39AC" w:rsidRDefault="00B357DD" w:rsidP="00226AAC">
      <w:pPr>
        <w:pStyle w:val="Heading1"/>
        <w:spacing w:line="240" w:lineRule="auto"/>
        <w:jc w:val="center"/>
        <w:rPr>
          <w:color w:val="auto"/>
          <w:sz w:val="26"/>
          <w:szCs w:val="26"/>
        </w:rPr>
      </w:pPr>
      <w:r w:rsidRPr="00452FB6">
        <w:rPr>
          <w:color w:val="auto"/>
          <w:sz w:val="26"/>
          <w:szCs w:val="26"/>
        </w:rPr>
        <w:t xml:space="preserve">  </w:t>
      </w:r>
    </w:p>
    <w:p w:rsidR="00B357DD" w:rsidRPr="002A39AC" w:rsidRDefault="00B357DD" w:rsidP="0013395F">
      <w:pPr>
        <w:spacing w:after="0" w:line="240" w:lineRule="auto"/>
        <w:ind w:left="2880"/>
        <w:rPr>
          <w:rFonts w:ascii="Tunga" w:eastAsia="Dotum" w:hAnsi="Tunga" w:cs="Tunga" w:hint="eastAsia"/>
          <w:b/>
          <w:i/>
          <w:sz w:val="24"/>
          <w:szCs w:val="24"/>
        </w:rPr>
      </w:pPr>
      <w:r w:rsidRPr="002A39AC">
        <w:rPr>
          <w:rFonts w:ascii="Tunga" w:eastAsia="Dotum" w:hAnsi="Tunga" w:cs="Tunga"/>
          <w:b/>
          <w:i/>
          <w:sz w:val="24"/>
          <w:szCs w:val="24"/>
        </w:rPr>
        <w:t xml:space="preserve">President  </w:t>
      </w:r>
      <w:r w:rsidR="00CD2207" w:rsidRPr="002A39AC">
        <w:rPr>
          <w:rFonts w:ascii="Tunga" w:eastAsia="Dotum" w:hAnsi="Tunga" w:cs="Tunga"/>
          <w:b/>
          <w:i/>
          <w:sz w:val="24"/>
          <w:szCs w:val="24"/>
        </w:rPr>
        <w:tab/>
      </w:r>
      <w:r w:rsidR="00CD2207" w:rsidRPr="002A39AC">
        <w:rPr>
          <w:rFonts w:ascii="Tunga" w:eastAsia="Dotum" w:hAnsi="Tunga" w:cs="Tunga"/>
          <w:b/>
          <w:i/>
          <w:sz w:val="24"/>
          <w:szCs w:val="24"/>
        </w:rPr>
        <w:tab/>
      </w:r>
      <w:r w:rsidR="0013395F">
        <w:rPr>
          <w:rFonts w:ascii="Tunga" w:eastAsia="Dotum" w:hAnsi="Tunga" w:cs="Tunga"/>
          <w:b/>
          <w:i/>
          <w:sz w:val="24"/>
          <w:szCs w:val="24"/>
        </w:rPr>
        <w:tab/>
      </w:r>
      <w:r w:rsidR="003E51C2" w:rsidRPr="00E352D9">
        <w:rPr>
          <w:rFonts w:ascii="Tunga" w:eastAsia="Dotum" w:hAnsi="Tunga" w:cs="Tunga"/>
          <w:i/>
          <w:sz w:val="24"/>
          <w:szCs w:val="24"/>
        </w:rPr>
        <w:t>Corbin Musselman</w:t>
      </w:r>
    </w:p>
    <w:p w:rsidR="00A059F9" w:rsidRPr="002A39AC" w:rsidRDefault="003E51C2" w:rsidP="0013395F">
      <w:pPr>
        <w:spacing w:after="0" w:line="240" w:lineRule="auto"/>
        <w:ind w:left="2880"/>
        <w:rPr>
          <w:rFonts w:ascii="Tunga" w:eastAsia="Dotum" w:hAnsi="Tunga" w:cs="Tunga" w:hint="eastAsia"/>
          <w:b/>
          <w:i/>
          <w:sz w:val="24"/>
          <w:szCs w:val="24"/>
        </w:rPr>
      </w:pPr>
      <w:r w:rsidRPr="002A39AC">
        <w:rPr>
          <w:rFonts w:ascii="Tunga" w:eastAsia="Dotum" w:hAnsi="Tunga" w:cs="Tunga"/>
          <w:b/>
          <w:i/>
          <w:sz w:val="24"/>
          <w:szCs w:val="24"/>
        </w:rPr>
        <w:t xml:space="preserve">Vice-President   </w:t>
      </w:r>
      <w:r w:rsidR="0013395F">
        <w:rPr>
          <w:rFonts w:ascii="Tunga" w:eastAsia="Dotum" w:hAnsi="Tunga" w:cs="Tunga"/>
          <w:b/>
          <w:i/>
          <w:sz w:val="24"/>
          <w:szCs w:val="24"/>
        </w:rPr>
        <w:tab/>
      </w:r>
      <w:r w:rsidR="00CD2207" w:rsidRPr="002A39AC">
        <w:rPr>
          <w:rFonts w:ascii="Tunga" w:eastAsia="Dotum" w:hAnsi="Tunga" w:cs="Tunga"/>
          <w:b/>
          <w:i/>
          <w:sz w:val="24"/>
          <w:szCs w:val="24"/>
        </w:rPr>
        <w:tab/>
      </w:r>
      <w:r w:rsidRPr="00E352D9">
        <w:rPr>
          <w:rFonts w:ascii="Tunga" w:eastAsia="Dotum" w:hAnsi="Tunga" w:cs="Tunga"/>
          <w:i/>
          <w:sz w:val="24"/>
          <w:szCs w:val="24"/>
        </w:rPr>
        <w:t>Scott Coffin/Daniel Ito</w:t>
      </w:r>
    </w:p>
    <w:p w:rsidR="00B357DD" w:rsidRPr="002A39AC" w:rsidRDefault="003E51C2" w:rsidP="0013395F">
      <w:pPr>
        <w:spacing w:after="0" w:line="240" w:lineRule="auto"/>
        <w:ind w:left="2880"/>
        <w:rPr>
          <w:rFonts w:ascii="Tunga" w:eastAsia="Dotum" w:hAnsi="Tunga" w:cs="Tunga" w:hint="eastAsia"/>
          <w:b/>
          <w:i/>
          <w:sz w:val="24"/>
          <w:szCs w:val="24"/>
        </w:rPr>
      </w:pPr>
      <w:r w:rsidRPr="002A39AC">
        <w:rPr>
          <w:rFonts w:ascii="Tunga" w:eastAsia="Dotum" w:hAnsi="Tunga" w:cs="Tunga"/>
          <w:b/>
          <w:i/>
          <w:sz w:val="24"/>
          <w:szCs w:val="24"/>
        </w:rPr>
        <w:t xml:space="preserve">Treasurer   </w:t>
      </w:r>
      <w:r w:rsidR="00CD2207" w:rsidRPr="002A39AC">
        <w:rPr>
          <w:rFonts w:ascii="Tunga" w:eastAsia="Dotum" w:hAnsi="Tunga" w:cs="Tunga"/>
          <w:b/>
          <w:i/>
          <w:sz w:val="24"/>
          <w:szCs w:val="24"/>
        </w:rPr>
        <w:tab/>
      </w:r>
      <w:r w:rsidR="00CD2207" w:rsidRPr="002A39AC">
        <w:rPr>
          <w:rFonts w:ascii="Tunga" w:eastAsia="Dotum" w:hAnsi="Tunga" w:cs="Tunga"/>
          <w:b/>
          <w:i/>
          <w:sz w:val="24"/>
          <w:szCs w:val="24"/>
        </w:rPr>
        <w:tab/>
      </w:r>
      <w:r w:rsidR="0013395F">
        <w:rPr>
          <w:rFonts w:ascii="Tunga" w:eastAsia="Dotum" w:hAnsi="Tunga" w:cs="Tunga"/>
          <w:b/>
          <w:i/>
          <w:sz w:val="24"/>
          <w:szCs w:val="24"/>
        </w:rPr>
        <w:tab/>
      </w:r>
      <w:r w:rsidRPr="00E352D9">
        <w:rPr>
          <w:rFonts w:ascii="Tunga" w:eastAsia="Dotum" w:hAnsi="Tunga" w:cs="Tunga"/>
          <w:i/>
          <w:sz w:val="24"/>
          <w:szCs w:val="24"/>
        </w:rPr>
        <w:t>Miriam Irons</w:t>
      </w:r>
    </w:p>
    <w:p w:rsidR="00D5327E" w:rsidRPr="002A39AC" w:rsidRDefault="00B357DD" w:rsidP="0013395F">
      <w:pPr>
        <w:spacing w:after="0" w:line="240" w:lineRule="auto"/>
        <w:ind w:left="2880"/>
        <w:rPr>
          <w:rFonts w:ascii="Tunga" w:eastAsia="Dotum" w:hAnsi="Tunga" w:cs="Tunga" w:hint="eastAsia"/>
          <w:b/>
          <w:i/>
          <w:sz w:val="24"/>
          <w:szCs w:val="24"/>
        </w:rPr>
      </w:pPr>
      <w:r w:rsidRPr="002A39AC">
        <w:rPr>
          <w:rFonts w:ascii="Tunga" w:eastAsia="Dotum" w:hAnsi="Tunga" w:cs="Tunga"/>
          <w:b/>
          <w:i/>
          <w:sz w:val="24"/>
          <w:szCs w:val="24"/>
        </w:rPr>
        <w:t xml:space="preserve">Secretary  </w:t>
      </w:r>
      <w:r w:rsidR="00CD2207" w:rsidRPr="002A39AC">
        <w:rPr>
          <w:rFonts w:ascii="Tunga" w:eastAsia="Dotum" w:hAnsi="Tunga" w:cs="Tunga"/>
          <w:b/>
          <w:i/>
          <w:sz w:val="24"/>
          <w:szCs w:val="24"/>
        </w:rPr>
        <w:tab/>
      </w:r>
      <w:r w:rsidR="00CD2207" w:rsidRPr="002A39AC">
        <w:rPr>
          <w:rFonts w:ascii="Tunga" w:eastAsia="Dotum" w:hAnsi="Tunga" w:cs="Tunga"/>
          <w:b/>
          <w:i/>
          <w:sz w:val="24"/>
          <w:szCs w:val="24"/>
        </w:rPr>
        <w:tab/>
      </w:r>
      <w:r w:rsidR="0013395F">
        <w:rPr>
          <w:rFonts w:ascii="Tunga" w:eastAsia="Dotum" w:hAnsi="Tunga" w:cs="Tunga"/>
          <w:b/>
          <w:i/>
          <w:sz w:val="24"/>
          <w:szCs w:val="24"/>
        </w:rPr>
        <w:tab/>
      </w:r>
      <w:r w:rsidR="00CD2207" w:rsidRPr="00E352D9">
        <w:rPr>
          <w:rFonts w:ascii="Tunga" w:eastAsia="Dotum" w:hAnsi="Tunga" w:cs="Tunga"/>
          <w:i/>
          <w:sz w:val="24"/>
          <w:szCs w:val="24"/>
        </w:rPr>
        <w:t>Amy Kikuchi Klatt</w:t>
      </w:r>
    </w:p>
    <w:p w:rsidR="00B357DD" w:rsidRPr="002A39AC" w:rsidRDefault="00B357DD" w:rsidP="00B357DD">
      <w:pPr>
        <w:spacing w:line="240" w:lineRule="auto"/>
        <w:jc w:val="center"/>
        <w:rPr>
          <w:rFonts w:ascii="Tunga" w:eastAsia="Dotum" w:hAnsi="Tunga" w:cs="Tunga" w:hint="eastAsia"/>
          <w:b/>
          <w:sz w:val="24"/>
          <w:szCs w:val="24"/>
        </w:rPr>
      </w:pPr>
    </w:p>
    <w:p w:rsidR="00AB020C" w:rsidRPr="0013395F" w:rsidRDefault="00AB020C" w:rsidP="0013395F">
      <w:pPr>
        <w:pStyle w:val="ListParagraph"/>
        <w:pBdr>
          <w:top w:val="single" w:sz="4" w:space="1" w:color="auto"/>
          <w:left w:val="single" w:sz="4" w:space="4" w:color="auto"/>
          <w:bottom w:val="single" w:sz="4" w:space="1" w:color="auto"/>
          <w:right w:val="single" w:sz="4" w:space="4" w:color="auto"/>
        </w:pBdr>
        <w:shd w:val="clear" w:color="auto" w:fill="FFCC66"/>
        <w:spacing w:line="240" w:lineRule="auto"/>
        <w:ind w:left="0"/>
        <w:rPr>
          <w:rFonts w:ascii="Bradley Hand ITC" w:eastAsia="Dotum" w:hAnsi="Bradley Hand ITC" w:cs="Tunga"/>
          <w:b/>
          <w:sz w:val="32"/>
          <w:szCs w:val="32"/>
        </w:rPr>
      </w:pPr>
      <w:r w:rsidRPr="0013395F">
        <w:rPr>
          <w:rFonts w:ascii="Bradley Hand ITC" w:eastAsia="Dotum" w:hAnsi="Bradley Hand ITC" w:cs="Tunga"/>
          <w:b/>
          <w:sz w:val="32"/>
          <w:szCs w:val="32"/>
        </w:rPr>
        <w:t>Executive News</w:t>
      </w:r>
    </w:p>
    <w:p w:rsidR="002B4082" w:rsidRPr="00C73489" w:rsidRDefault="002B4082" w:rsidP="003B24F0">
      <w:pPr>
        <w:pStyle w:val="ListParagraph"/>
        <w:numPr>
          <w:ilvl w:val="0"/>
          <w:numId w:val="18"/>
        </w:numPr>
        <w:tabs>
          <w:tab w:val="clear" w:pos="1440"/>
          <w:tab w:val="num" w:pos="1800"/>
        </w:tabs>
        <w:spacing w:line="240" w:lineRule="auto"/>
        <w:ind w:left="1800"/>
        <w:rPr>
          <w:rFonts w:ascii="Tunga" w:eastAsia="Dotum" w:hAnsi="Tunga" w:cs="Tunga" w:hint="eastAsia"/>
        </w:rPr>
      </w:pPr>
      <w:r w:rsidRPr="00C73489">
        <w:rPr>
          <w:rFonts w:ascii="Tunga" w:eastAsia="Dotum" w:hAnsi="Tunga" w:cs="Tunga"/>
        </w:rPr>
        <w:t xml:space="preserve">In July 2010, AJTA members were informed that they were accepted for the Japan Foundation Resource Grant.  The AJTA received $1800 to purchase new resources for our library.  Members are now searching for items to order.  </w:t>
      </w:r>
    </w:p>
    <w:p w:rsidR="00C73489" w:rsidRPr="00C73489" w:rsidRDefault="00C73489" w:rsidP="003B24F0">
      <w:pPr>
        <w:pStyle w:val="ListParagraph"/>
        <w:numPr>
          <w:ilvl w:val="0"/>
          <w:numId w:val="18"/>
        </w:numPr>
        <w:tabs>
          <w:tab w:val="clear" w:pos="1440"/>
          <w:tab w:val="num" w:pos="1800"/>
        </w:tabs>
        <w:spacing w:line="240" w:lineRule="auto"/>
        <w:ind w:left="1800"/>
        <w:rPr>
          <w:rFonts w:ascii="Tunga" w:eastAsia="Dotum" w:hAnsi="Tunga" w:cs="Tunga" w:hint="eastAsia"/>
        </w:rPr>
      </w:pPr>
      <w:r w:rsidRPr="00C73489">
        <w:rPr>
          <w:rFonts w:ascii="Tunga" w:eastAsia="Dotum" w:hAnsi="Tunga" w:cs="Tunga"/>
        </w:rPr>
        <w:t>AJTA members are currently organizing a “Explore Japan” event that will be held at IISLE on October 26</w:t>
      </w:r>
      <w:r w:rsidRPr="00C73489">
        <w:rPr>
          <w:rFonts w:ascii="Tunga" w:eastAsia="Dotum" w:hAnsi="Tunga" w:cs="Tunga"/>
          <w:vertAlign w:val="superscript"/>
        </w:rPr>
        <w:t>th</w:t>
      </w:r>
      <w:r w:rsidRPr="00C73489">
        <w:rPr>
          <w:rFonts w:ascii="Tunga" w:eastAsia="Dotum" w:hAnsi="Tunga" w:cs="Tunga"/>
        </w:rPr>
        <w:t>, 2010.  Grade 10 Japanese classes from around the province will attend this event.  The event will include presentations by members from the Edmonton Japanese Community Association.</w:t>
      </w:r>
    </w:p>
    <w:p w:rsidR="002B4082" w:rsidRPr="00C73489" w:rsidRDefault="002B4082" w:rsidP="003B24F0">
      <w:pPr>
        <w:pStyle w:val="ListParagraph"/>
        <w:numPr>
          <w:ilvl w:val="0"/>
          <w:numId w:val="18"/>
        </w:numPr>
        <w:tabs>
          <w:tab w:val="clear" w:pos="1440"/>
          <w:tab w:val="num" w:pos="1800"/>
        </w:tabs>
        <w:spacing w:line="240" w:lineRule="auto"/>
        <w:ind w:left="1800"/>
        <w:rPr>
          <w:rFonts w:ascii="Tunga" w:eastAsia="Dotum" w:hAnsi="Tunga" w:cs="Tunga" w:hint="eastAsia"/>
        </w:rPr>
      </w:pPr>
      <w:r w:rsidRPr="00C73489">
        <w:rPr>
          <w:rFonts w:ascii="Tunga" w:eastAsia="Dotum" w:hAnsi="Tunga" w:cs="Tunga"/>
        </w:rPr>
        <w:t>A new Japanese REX teacher arrived in August, 2010.  His name is Narumichi Abe and he is teaching at St. Tomas Aquinas High School in Spruce Grove.  He will be here for a one year term.</w:t>
      </w:r>
    </w:p>
    <w:p w:rsidR="00186D57" w:rsidRPr="00C73489" w:rsidRDefault="00C73489" w:rsidP="003B24F0">
      <w:pPr>
        <w:pStyle w:val="ListParagraph"/>
        <w:numPr>
          <w:ilvl w:val="0"/>
          <w:numId w:val="18"/>
        </w:numPr>
        <w:tabs>
          <w:tab w:val="clear" w:pos="1440"/>
          <w:tab w:val="num" w:pos="1800"/>
        </w:tabs>
        <w:spacing w:line="240" w:lineRule="auto"/>
        <w:ind w:left="1800"/>
        <w:rPr>
          <w:rFonts w:ascii="Tunga" w:eastAsia="Dotum" w:hAnsi="Tunga" w:cs="Tunga" w:hint="eastAsia"/>
        </w:rPr>
      </w:pPr>
      <w:r w:rsidRPr="00C73489">
        <w:rPr>
          <w:rFonts w:ascii="Tunga" w:eastAsia="Dotum" w:hAnsi="Tunga" w:cs="Tunga"/>
        </w:rPr>
        <w:t>There will be three presentations for Japanese teachers at the</w:t>
      </w:r>
      <w:r w:rsidR="00186D57" w:rsidRPr="00C73489">
        <w:rPr>
          <w:rFonts w:ascii="Tunga" w:eastAsia="Dotum" w:hAnsi="Tunga" w:cs="Tunga"/>
        </w:rPr>
        <w:t xml:space="preserve"> SLIC Second Languages Conference in October, 2010.  We are currently looking into an application for a grant with the Japan Foundation that will allow us to secure funds for a speaker</w:t>
      </w:r>
      <w:r w:rsidRPr="00C73489">
        <w:rPr>
          <w:rFonts w:ascii="Tunga" w:eastAsia="Dotum" w:hAnsi="Tunga" w:cs="Tunga"/>
        </w:rPr>
        <w:t xml:space="preserve"> at the 2011 SLIC conference</w:t>
      </w:r>
      <w:r w:rsidR="00186D57" w:rsidRPr="00C73489">
        <w:rPr>
          <w:rFonts w:ascii="Tunga" w:eastAsia="Dotum" w:hAnsi="Tunga" w:cs="Tunga"/>
        </w:rPr>
        <w:t>.  This is a work in progress</w:t>
      </w:r>
      <w:r w:rsidRPr="00C73489">
        <w:rPr>
          <w:rFonts w:ascii="Tunga" w:eastAsia="Dotum" w:hAnsi="Tunga" w:cs="Tunga"/>
        </w:rPr>
        <w:t xml:space="preserve">. </w:t>
      </w:r>
      <w:r w:rsidR="002B4082" w:rsidRPr="00C73489">
        <w:rPr>
          <w:rFonts w:ascii="Tunga" w:eastAsia="Dotum" w:hAnsi="Tunga" w:cs="Tunga"/>
        </w:rPr>
        <w:t>The application will be sent out at the beginning of 2011.</w:t>
      </w:r>
    </w:p>
    <w:p w:rsidR="00186D57" w:rsidRPr="00C73489" w:rsidRDefault="00C73489" w:rsidP="003B24F0">
      <w:pPr>
        <w:pStyle w:val="ListParagraph"/>
        <w:numPr>
          <w:ilvl w:val="0"/>
          <w:numId w:val="18"/>
        </w:numPr>
        <w:tabs>
          <w:tab w:val="clear" w:pos="1440"/>
          <w:tab w:val="num" w:pos="1800"/>
        </w:tabs>
        <w:spacing w:line="240" w:lineRule="auto"/>
        <w:ind w:left="1800"/>
        <w:rPr>
          <w:rFonts w:ascii="Tunga" w:eastAsia="Dotum" w:hAnsi="Tunga" w:cs="Tunga" w:hint="eastAsia"/>
        </w:rPr>
      </w:pPr>
      <w:r w:rsidRPr="00C73489">
        <w:rPr>
          <w:rFonts w:ascii="Tunga" w:eastAsia="Dotum" w:hAnsi="Tunga" w:cs="Tunga"/>
        </w:rPr>
        <w:t xml:space="preserve">AJTA members are continuing </w:t>
      </w:r>
      <w:r w:rsidR="00186D57" w:rsidRPr="00C73489">
        <w:rPr>
          <w:rFonts w:ascii="Tunga" w:eastAsia="Dotum" w:hAnsi="Tunga" w:cs="Tunga"/>
        </w:rPr>
        <w:t xml:space="preserve">reviewing the Spanish resource lending agreement for IISLE as a template for </w:t>
      </w:r>
      <w:r w:rsidR="00FB4311" w:rsidRPr="00C73489">
        <w:rPr>
          <w:rFonts w:ascii="Tunga" w:eastAsia="Dotum" w:hAnsi="Tunga" w:cs="Tunga"/>
        </w:rPr>
        <w:t xml:space="preserve">the </w:t>
      </w:r>
      <w:r w:rsidR="00186D57" w:rsidRPr="00C73489">
        <w:rPr>
          <w:rFonts w:ascii="Tunga" w:eastAsia="Dotum" w:hAnsi="Tunga" w:cs="Tunga"/>
        </w:rPr>
        <w:t>AJTA resource library that is now housed at IISLE</w:t>
      </w:r>
      <w:r w:rsidR="00FB4311" w:rsidRPr="00C73489">
        <w:rPr>
          <w:rFonts w:ascii="Tunga" w:eastAsia="Dotum" w:hAnsi="Tunga" w:cs="Tunga"/>
        </w:rPr>
        <w:t xml:space="preserve">.  Once all members have had the opportunity to look over </w:t>
      </w:r>
      <w:r w:rsidRPr="00C73489">
        <w:rPr>
          <w:rFonts w:ascii="Tunga" w:eastAsia="Dotum" w:hAnsi="Tunga" w:cs="Tunga"/>
        </w:rPr>
        <w:t>the document</w:t>
      </w:r>
      <w:r w:rsidR="002F6381" w:rsidRPr="00C73489">
        <w:rPr>
          <w:rFonts w:ascii="Tunga" w:eastAsia="Dotum" w:hAnsi="Tunga" w:cs="Tunga"/>
        </w:rPr>
        <w:t>,</w:t>
      </w:r>
      <w:r w:rsidRPr="00C73489">
        <w:rPr>
          <w:rFonts w:ascii="Tunga" w:eastAsia="Dotum" w:hAnsi="Tunga" w:cs="Tunga"/>
        </w:rPr>
        <w:t xml:space="preserve"> changes will be made and</w:t>
      </w:r>
      <w:r w:rsidR="002F6381" w:rsidRPr="00C73489">
        <w:rPr>
          <w:rFonts w:ascii="Tunga" w:eastAsia="Dotum" w:hAnsi="Tunga" w:cs="Tunga"/>
        </w:rPr>
        <w:t xml:space="preserve"> </w:t>
      </w:r>
      <w:r w:rsidR="00FB4311" w:rsidRPr="00C73489">
        <w:rPr>
          <w:rFonts w:ascii="Tunga" w:eastAsia="Dotum" w:hAnsi="Tunga" w:cs="Tunga"/>
        </w:rPr>
        <w:t>the lending agreement will be sent back to IISLE</w:t>
      </w:r>
      <w:r w:rsidRPr="00C73489">
        <w:rPr>
          <w:rFonts w:ascii="Tunga" w:eastAsia="Dotum" w:hAnsi="Tunga" w:cs="Tunga"/>
        </w:rPr>
        <w:t xml:space="preserve"> for final approval</w:t>
      </w:r>
      <w:r w:rsidR="00FB4311" w:rsidRPr="00C73489">
        <w:rPr>
          <w:rFonts w:ascii="Tunga" w:eastAsia="Dotum" w:hAnsi="Tunga" w:cs="Tunga"/>
        </w:rPr>
        <w:t>.</w:t>
      </w:r>
    </w:p>
    <w:p w:rsidR="002B4082" w:rsidRDefault="002B4082" w:rsidP="002B4082">
      <w:pPr>
        <w:pStyle w:val="ListParagraph"/>
        <w:spacing w:line="240" w:lineRule="auto"/>
        <w:ind w:left="1800"/>
        <w:rPr>
          <w:rFonts w:ascii="Tunga" w:eastAsia="Dotum" w:hAnsi="Tunga" w:cs="Tunga" w:hint="eastAsia"/>
          <w:sz w:val="24"/>
          <w:szCs w:val="24"/>
        </w:rPr>
      </w:pPr>
    </w:p>
    <w:p w:rsidR="00E352D9" w:rsidRPr="002A39AC" w:rsidRDefault="00E352D9" w:rsidP="00E352D9">
      <w:pPr>
        <w:pStyle w:val="ListParagraph"/>
        <w:spacing w:line="240" w:lineRule="auto"/>
        <w:ind w:left="2880"/>
        <w:rPr>
          <w:rFonts w:ascii="Tunga" w:eastAsia="Dotum" w:hAnsi="Tunga" w:cs="Tunga" w:hint="eastAsia"/>
          <w:sz w:val="24"/>
          <w:szCs w:val="24"/>
        </w:rPr>
      </w:pPr>
    </w:p>
    <w:p w:rsidR="00D5327E" w:rsidRPr="0013395F" w:rsidRDefault="00AB020C" w:rsidP="0013395F">
      <w:pPr>
        <w:pStyle w:val="ListParagraph"/>
        <w:pBdr>
          <w:top w:val="single" w:sz="4" w:space="1" w:color="auto"/>
          <w:left w:val="single" w:sz="4" w:space="4" w:color="auto"/>
          <w:bottom w:val="single" w:sz="4" w:space="1" w:color="auto"/>
          <w:right w:val="single" w:sz="4" w:space="4" w:color="auto"/>
        </w:pBdr>
        <w:shd w:val="clear" w:color="auto" w:fill="FFCC66"/>
        <w:spacing w:line="240" w:lineRule="auto"/>
        <w:ind w:left="0"/>
        <w:rPr>
          <w:rFonts w:ascii="Bradley Hand ITC" w:eastAsia="Dotum" w:hAnsi="Bradley Hand ITC" w:cs="Tunga"/>
          <w:sz w:val="32"/>
          <w:szCs w:val="32"/>
        </w:rPr>
      </w:pPr>
      <w:r w:rsidRPr="0013395F">
        <w:rPr>
          <w:rFonts w:ascii="Bradley Hand ITC" w:eastAsia="Dotum" w:hAnsi="Bradley Hand ITC" w:cs="Tunga"/>
          <w:b/>
          <w:sz w:val="32"/>
          <w:szCs w:val="32"/>
        </w:rPr>
        <w:t>PD and other Events</w:t>
      </w:r>
    </w:p>
    <w:p w:rsidR="00F93348" w:rsidRDefault="00F93348" w:rsidP="00F93348">
      <w:pPr>
        <w:pStyle w:val="ListParagraph"/>
        <w:spacing w:line="240" w:lineRule="auto"/>
        <w:ind w:left="1080"/>
        <w:rPr>
          <w:rFonts w:ascii="Tunga" w:eastAsia="Dotum" w:hAnsi="Tunga" w:cs="Tunga" w:hint="eastAsia"/>
          <w:sz w:val="24"/>
          <w:szCs w:val="24"/>
        </w:rPr>
      </w:pPr>
    </w:p>
    <w:p w:rsidR="00FB4311" w:rsidRPr="00C73489" w:rsidRDefault="00C73489" w:rsidP="00FB4311">
      <w:pPr>
        <w:pStyle w:val="ListParagraph"/>
        <w:numPr>
          <w:ilvl w:val="0"/>
          <w:numId w:val="18"/>
        </w:numPr>
        <w:tabs>
          <w:tab w:val="clear" w:pos="1440"/>
          <w:tab w:val="num" w:pos="1800"/>
        </w:tabs>
        <w:spacing w:line="240" w:lineRule="auto"/>
        <w:ind w:left="1800"/>
        <w:rPr>
          <w:rFonts w:ascii="Tunga" w:eastAsia="Dotum" w:hAnsi="Tunga" w:cs="Tunga" w:hint="eastAsia"/>
        </w:rPr>
      </w:pPr>
      <w:r w:rsidRPr="00C73489">
        <w:rPr>
          <w:rFonts w:ascii="Tunga" w:eastAsia="Dotum" w:hAnsi="Tunga" w:cs="Tunga"/>
        </w:rPr>
        <w:t>Members will be meeting at the end of October, 2010</w:t>
      </w:r>
      <w:r w:rsidR="00FB4311" w:rsidRPr="00C73489">
        <w:rPr>
          <w:rFonts w:ascii="Tunga" w:eastAsia="Dotum" w:hAnsi="Tunga" w:cs="Tunga"/>
        </w:rPr>
        <w:t xml:space="preserve"> (location TBA).  Items on the agenda for this day will be:</w:t>
      </w:r>
    </w:p>
    <w:p w:rsidR="00FB4311" w:rsidRPr="00C73489" w:rsidRDefault="00FB4311" w:rsidP="00FB4311">
      <w:pPr>
        <w:pStyle w:val="ListParagraph"/>
        <w:spacing w:line="240" w:lineRule="auto"/>
        <w:ind w:left="2160"/>
        <w:rPr>
          <w:rFonts w:ascii="Tunga" w:eastAsia="Dotum" w:hAnsi="Tunga" w:cs="Tunga" w:hint="eastAsia"/>
        </w:rPr>
      </w:pPr>
      <w:r w:rsidRPr="00C73489">
        <w:rPr>
          <w:rFonts w:ascii="Tunga" w:eastAsia="Dotum" w:hAnsi="Tunga" w:cs="Tunga"/>
        </w:rPr>
        <w:t>- IISLE/AJTA resource lending agreement</w:t>
      </w:r>
    </w:p>
    <w:p w:rsidR="00FB4311" w:rsidRPr="00C73489" w:rsidRDefault="00FB4311" w:rsidP="00FB4311">
      <w:pPr>
        <w:pStyle w:val="ListParagraph"/>
        <w:spacing w:line="240" w:lineRule="auto"/>
        <w:ind w:left="2160"/>
        <w:rPr>
          <w:rFonts w:ascii="Tunga" w:eastAsia="Dotum" w:hAnsi="Tunga" w:cs="Tunga" w:hint="eastAsia"/>
        </w:rPr>
      </w:pPr>
      <w:r w:rsidRPr="00C73489">
        <w:rPr>
          <w:rFonts w:ascii="Tunga" w:eastAsia="Dotum" w:hAnsi="Tunga" w:cs="Tunga"/>
        </w:rPr>
        <w:t xml:space="preserve">- </w:t>
      </w:r>
      <w:r w:rsidR="00C73489" w:rsidRPr="00C73489">
        <w:rPr>
          <w:rFonts w:ascii="Tunga" w:eastAsia="Dotum" w:hAnsi="Tunga" w:cs="Tunga"/>
        </w:rPr>
        <w:t>Abe Sensei Introduction</w:t>
      </w:r>
    </w:p>
    <w:p w:rsidR="00C73489" w:rsidRPr="00C73489" w:rsidRDefault="00FB4311" w:rsidP="00FB4311">
      <w:pPr>
        <w:pStyle w:val="ListParagraph"/>
        <w:spacing w:line="240" w:lineRule="auto"/>
        <w:ind w:left="2160"/>
        <w:rPr>
          <w:rFonts w:ascii="Tunga" w:eastAsia="Dotum" w:hAnsi="Tunga" w:cs="Tunga" w:hint="eastAsia"/>
        </w:rPr>
      </w:pPr>
      <w:r w:rsidRPr="00C73489">
        <w:rPr>
          <w:rFonts w:ascii="Tunga" w:eastAsia="Dotum" w:hAnsi="Tunga" w:cs="Tunga"/>
        </w:rPr>
        <w:t xml:space="preserve">- </w:t>
      </w:r>
      <w:r w:rsidR="001B1745" w:rsidRPr="00C73489">
        <w:rPr>
          <w:rFonts w:ascii="Tunga" w:eastAsia="Dotum" w:hAnsi="Tunga" w:cs="Tunga"/>
        </w:rPr>
        <w:t xml:space="preserve">Japan Foundation </w:t>
      </w:r>
      <w:r w:rsidRPr="00C73489">
        <w:rPr>
          <w:rFonts w:ascii="Tunga" w:eastAsia="Dotum" w:hAnsi="Tunga" w:cs="Tunga"/>
        </w:rPr>
        <w:t xml:space="preserve">grant </w:t>
      </w:r>
      <w:r w:rsidR="00C73489" w:rsidRPr="00C73489">
        <w:rPr>
          <w:rFonts w:ascii="Tunga" w:eastAsia="Dotum" w:hAnsi="Tunga" w:cs="Tunga"/>
        </w:rPr>
        <w:t>(resource selection)</w:t>
      </w:r>
    </w:p>
    <w:p w:rsidR="00C73489" w:rsidRPr="00C73489" w:rsidRDefault="002F6381" w:rsidP="00C73489">
      <w:pPr>
        <w:pStyle w:val="ListParagraph"/>
        <w:spacing w:line="240" w:lineRule="auto"/>
        <w:ind w:left="2160"/>
        <w:rPr>
          <w:rFonts w:ascii="Tunga" w:eastAsia="Dotum" w:hAnsi="Tunga" w:cs="Tunga" w:hint="eastAsia"/>
        </w:rPr>
      </w:pPr>
      <w:r w:rsidRPr="00C73489">
        <w:rPr>
          <w:rFonts w:ascii="Tunga" w:eastAsia="Dotum" w:hAnsi="Tunga" w:cs="Tunga"/>
        </w:rPr>
        <w:t>- e</w:t>
      </w:r>
      <w:r w:rsidR="001B1745" w:rsidRPr="00C73489">
        <w:rPr>
          <w:rFonts w:ascii="Tunga" w:eastAsia="Dotum" w:hAnsi="Tunga" w:cs="Tunga"/>
        </w:rPr>
        <w:t>xchange trip discussion</w:t>
      </w:r>
    </w:p>
    <w:p w:rsidR="00C73489" w:rsidRDefault="00C73489" w:rsidP="00C73489">
      <w:pPr>
        <w:pStyle w:val="ListParagraph"/>
        <w:spacing w:line="240" w:lineRule="auto"/>
        <w:ind w:left="2160"/>
        <w:rPr>
          <w:rFonts w:ascii="Tunga" w:eastAsia="Dotum" w:hAnsi="Tunga" w:cs="Tunga" w:hint="eastAsia"/>
        </w:rPr>
      </w:pPr>
    </w:p>
    <w:p w:rsidR="00226AAC" w:rsidRPr="00576E37" w:rsidRDefault="00C73489" w:rsidP="00576E37">
      <w:pPr>
        <w:pStyle w:val="ListParagraph"/>
        <w:numPr>
          <w:ilvl w:val="0"/>
          <w:numId w:val="22"/>
        </w:numPr>
        <w:spacing w:before="100" w:beforeAutospacing="1" w:after="100" w:afterAutospacing="1" w:line="240" w:lineRule="auto"/>
        <w:ind w:left="1800"/>
        <w:rPr>
          <w:sz w:val="24"/>
          <w:szCs w:val="24"/>
          <w:lang w:eastAsia="en-CA"/>
        </w:rPr>
      </w:pPr>
      <w:r w:rsidRPr="00576E37">
        <w:rPr>
          <w:rFonts w:ascii="Arial" w:hAnsi="Arial" w:cs="Arial"/>
        </w:rPr>
        <w:t>There will be an on-line course for Teaching Japanese as a Foreign Language (TJFL) for the Beginner-Level offered from October 2010-March 2011.  This course is organized by the Japan Foundation, Toronto and York University</w:t>
      </w:r>
      <w:r w:rsidR="00576E37" w:rsidRPr="00576E37">
        <w:rPr>
          <w:rFonts w:ascii="Arial" w:hAnsi="Arial" w:cs="Arial"/>
        </w:rPr>
        <w:t xml:space="preserve">.  </w:t>
      </w:r>
    </w:p>
    <w:sectPr w:rsidR="00226AAC" w:rsidRPr="00576E37" w:rsidSect="00AA67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64" w:rsidRDefault="00A01264" w:rsidP="00B357DD">
      <w:pPr>
        <w:spacing w:after="0" w:line="240" w:lineRule="auto"/>
      </w:pPr>
      <w:r>
        <w:separator/>
      </w:r>
    </w:p>
  </w:endnote>
  <w:endnote w:type="continuationSeparator" w:id="0">
    <w:p w:rsidR="00A01264" w:rsidRDefault="00A01264" w:rsidP="00B35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64" w:rsidRDefault="00A01264" w:rsidP="00B357DD">
      <w:pPr>
        <w:spacing w:after="0" w:line="240" w:lineRule="auto"/>
      </w:pPr>
      <w:r>
        <w:separator/>
      </w:r>
    </w:p>
  </w:footnote>
  <w:footnote w:type="continuationSeparator" w:id="0">
    <w:p w:rsidR="00A01264" w:rsidRDefault="00A01264" w:rsidP="00B35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0CAB34"/>
    <w:lvl w:ilvl="0">
      <w:start w:val="1"/>
      <w:numFmt w:val="decimal"/>
      <w:lvlText w:val="%1."/>
      <w:lvlJc w:val="left"/>
      <w:pPr>
        <w:tabs>
          <w:tab w:val="num" w:pos="1800"/>
        </w:tabs>
        <w:ind w:left="1800" w:hanging="360"/>
      </w:pPr>
    </w:lvl>
  </w:abstractNum>
  <w:abstractNum w:abstractNumId="1">
    <w:nsid w:val="FFFFFF7D"/>
    <w:multiLevelType w:val="singleLevel"/>
    <w:tmpl w:val="1BF63374"/>
    <w:lvl w:ilvl="0">
      <w:start w:val="1"/>
      <w:numFmt w:val="decimal"/>
      <w:lvlText w:val="%1."/>
      <w:lvlJc w:val="left"/>
      <w:pPr>
        <w:tabs>
          <w:tab w:val="num" w:pos="1440"/>
        </w:tabs>
        <w:ind w:left="1440" w:hanging="360"/>
      </w:pPr>
    </w:lvl>
  </w:abstractNum>
  <w:abstractNum w:abstractNumId="2">
    <w:nsid w:val="FFFFFF7E"/>
    <w:multiLevelType w:val="singleLevel"/>
    <w:tmpl w:val="79DE9FBE"/>
    <w:lvl w:ilvl="0">
      <w:start w:val="1"/>
      <w:numFmt w:val="decimal"/>
      <w:lvlText w:val="%1."/>
      <w:lvlJc w:val="left"/>
      <w:pPr>
        <w:tabs>
          <w:tab w:val="num" w:pos="1080"/>
        </w:tabs>
        <w:ind w:left="1080" w:hanging="360"/>
      </w:pPr>
    </w:lvl>
  </w:abstractNum>
  <w:abstractNum w:abstractNumId="3">
    <w:nsid w:val="FFFFFF7F"/>
    <w:multiLevelType w:val="singleLevel"/>
    <w:tmpl w:val="56DCD0A8"/>
    <w:lvl w:ilvl="0">
      <w:start w:val="1"/>
      <w:numFmt w:val="decimal"/>
      <w:lvlText w:val="%1."/>
      <w:lvlJc w:val="left"/>
      <w:pPr>
        <w:tabs>
          <w:tab w:val="num" w:pos="720"/>
        </w:tabs>
        <w:ind w:left="720" w:hanging="360"/>
      </w:pPr>
    </w:lvl>
  </w:abstractNum>
  <w:abstractNum w:abstractNumId="4">
    <w:nsid w:val="FFFFFF80"/>
    <w:multiLevelType w:val="singleLevel"/>
    <w:tmpl w:val="147403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B221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62D7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C447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9F0F146"/>
    <w:lvl w:ilvl="0">
      <w:start w:val="1"/>
      <w:numFmt w:val="decimal"/>
      <w:lvlText w:val="%1."/>
      <w:lvlJc w:val="left"/>
      <w:pPr>
        <w:tabs>
          <w:tab w:val="num" w:pos="360"/>
        </w:tabs>
        <w:ind w:left="360" w:hanging="360"/>
      </w:pPr>
    </w:lvl>
  </w:abstractNum>
  <w:abstractNum w:abstractNumId="9">
    <w:nsid w:val="FFFFFF89"/>
    <w:multiLevelType w:val="singleLevel"/>
    <w:tmpl w:val="CCE8978E"/>
    <w:lvl w:ilvl="0">
      <w:start w:val="1"/>
      <w:numFmt w:val="bullet"/>
      <w:lvlText w:val=""/>
      <w:lvlJc w:val="left"/>
      <w:pPr>
        <w:tabs>
          <w:tab w:val="num" w:pos="360"/>
        </w:tabs>
        <w:ind w:left="360" w:hanging="360"/>
      </w:pPr>
      <w:rPr>
        <w:rFonts w:ascii="Symbol" w:hAnsi="Symbol" w:hint="default"/>
      </w:rPr>
    </w:lvl>
  </w:abstractNum>
  <w:abstractNum w:abstractNumId="10">
    <w:nsid w:val="04D21209"/>
    <w:multiLevelType w:val="hybridMultilevel"/>
    <w:tmpl w:val="F1B2E542"/>
    <w:lvl w:ilvl="0" w:tplc="5A284320">
      <w:start w:val="1"/>
      <w:numFmt w:val="bullet"/>
      <w:lvlText w:val=""/>
      <w:lvlJc w:val="left"/>
      <w:pPr>
        <w:tabs>
          <w:tab w:val="num" w:pos="1440"/>
        </w:tabs>
        <w:ind w:left="1440" w:hanging="360"/>
      </w:pPr>
      <w:rPr>
        <w:rFonts w:ascii="Symbol" w:hAnsi="Symbol" w:hint="default"/>
        <w:color w:val="auto"/>
      </w:rPr>
    </w:lvl>
    <w:lvl w:ilvl="1" w:tplc="A83A27A6">
      <w:numFmt w:val="bullet"/>
      <w:lvlText w:val="-"/>
      <w:lvlJc w:val="left"/>
      <w:pPr>
        <w:tabs>
          <w:tab w:val="num" w:pos="2160"/>
        </w:tabs>
        <w:ind w:left="2160" w:hanging="360"/>
      </w:pPr>
      <w:rPr>
        <w:rFonts w:ascii="Tunga" w:eastAsia="Dotum" w:hAnsi="Tunga" w:cs="Tung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5A543B8"/>
    <w:multiLevelType w:val="hybridMultilevel"/>
    <w:tmpl w:val="710A0CD4"/>
    <w:lvl w:ilvl="0" w:tplc="831C4C22">
      <w:numFmt w:val="bullet"/>
      <w:lvlText w:val="-"/>
      <w:lvlJc w:val="left"/>
      <w:pPr>
        <w:tabs>
          <w:tab w:val="num" w:pos="2340"/>
        </w:tabs>
        <w:ind w:left="2340" w:hanging="360"/>
      </w:pPr>
      <w:rPr>
        <w:rFonts w:ascii="Times New Roman" w:eastAsia="Times New Roman" w:hAnsi="Times New Roman" w:cs="Times New Roman" w:hint="default"/>
        <w:color w:val="auto"/>
      </w:rPr>
    </w:lvl>
    <w:lvl w:ilvl="1" w:tplc="A83A27A6">
      <w:numFmt w:val="bullet"/>
      <w:lvlText w:val="-"/>
      <w:lvlJc w:val="left"/>
      <w:pPr>
        <w:tabs>
          <w:tab w:val="num" w:pos="3060"/>
        </w:tabs>
        <w:ind w:left="3060" w:hanging="360"/>
      </w:pPr>
      <w:rPr>
        <w:rFonts w:ascii="Tunga" w:eastAsia="Dotum" w:hAnsi="Tunga" w:cs="Tunga"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2">
    <w:nsid w:val="0BE15823"/>
    <w:multiLevelType w:val="hybridMultilevel"/>
    <w:tmpl w:val="E308450A"/>
    <w:lvl w:ilvl="0" w:tplc="5A28432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CA766D3"/>
    <w:multiLevelType w:val="hybridMultilevel"/>
    <w:tmpl w:val="018E1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9171482"/>
    <w:multiLevelType w:val="hybridMultilevel"/>
    <w:tmpl w:val="405A206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2CE110E"/>
    <w:multiLevelType w:val="hybridMultilevel"/>
    <w:tmpl w:val="5C408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C82B1F"/>
    <w:multiLevelType w:val="hybridMultilevel"/>
    <w:tmpl w:val="DE8C1B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9661B1A"/>
    <w:multiLevelType w:val="hybridMultilevel"/>
    <w:tmpl w:val="781C4996"/>
    <w:lvl w:ilvl="0" w:tplc="735E4A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49118BB"/>
    <w:multiLevelType w:val="multilevel"/>
    <w:tmpl w:val="F1B2E542"/>
    <w:lvl w:ilvl="0">
      <w:start w:val="1"/>
      <w:numFmt w:val="bullet"/>
      <w:lvlText w:val=""/>
      <w:lvlJc w:val="left"/>
      <w:pPr>
        <w:tabs>
          <w:tab w:val="num" w:pos="1440"/>
        </w:tabs>
        <w:ind w:left="1440" w:hanging="360"/>
      </w:pPr>
      <w:rPr>
        <w:rFonts w:ascii="Symbol" w:hAnsi="Symbol" w:hint="default"/>
        <w:color w:val="auto"/>
      </w:rPr>
    </w:lvl>
    <w:lvl w:ilvl="1">
      <w:numFmt w:val="bullet"/>
      <w:lvlText w:val="-"/>
      <w:lvlJc w:val="left"/>
      <w:pPr>
        <w:tabs>
          <w:tab w:val="num" w:pos="2160"/>
        </w:tabs>
        <w:ind w:left="2160" w:hanging="360"/>
      </w:pPr>
      <w:rPr>
        <w:rFonts w:ascii="Tunga" w:eastAsia="Dotum" w:hAnsi="Tunga" w:cs="Tunga"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5E1E723E"/>
    <w:multiLevelType w:val="hybridMultilevel"/>
    <w:tmpl w:val="0B0897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70C755AB"/>
    <w:multiLevelType w:val="hybridMultilevel"/>
    <w:tmpl w:val="852A3C84"/>
    <w:lvl w:ilvl="0" w:tplc="5A28432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72AA30D3"/>
    <w:multiLevelType w:val="hybridMultilevel"/>
    <w:tmpl w:val="A606B2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4"/>
  </w:num>
  <w:num w:numId="2">
    <w:abstractNumId w:val="16"/>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0"/>
  </w:num>
  <w:num w:numId="17">
    <w:abstractNumId w:val="12"/>
  </w:num>
  <w:num w:numId="18">
    <w:abstractNumId w:val="10"/>
  </w:num>
  <w:num w:numId="19">
    <w:abstractNumId w:val="18"/>
  </w:num>
  <w:num w:numId="20">
    <w:abstractNumId w:val="11"/>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357DD"/>
    <w:rsid w:val="00002243"/>
    <w:rsid w:val="00060C35"/>
    <w:rsid w:val="000B4628"/>
    <w:rsid w:val="000F23AB"/>
    <w:rsid w:val="00107789"/>
    <w:rsid w:val="00123A53"/>
    <w:rsid w:val="0013395F"/>
    <w:rsid w:val="00183C55"/>
    <w:rsid w:val="00186D57"/>
    <w:rsid w:val="00196A03"/>
    <w:rsid w:val="001B1745"/>
    <w:rsid w:val="002073A3"/>
    <w:rsid w:val="00226AAC"/>
    <w:rsid w:val="002A39AC"/>
    <w:rsid w:val="002B4082"/>
    <w:rsid w:val="002C15D9"/>
    <w:rsid w:val="002F6381"/>
    <w:rsid w:val="00363913"/>
    <w:rsid w:val="003B24F0"/>
    <w:rsid w:val="003E51C2"/>
    <w:rsid w:val="00452FB6"/>
    <w:rsid w:val="004F1B68"/>
    <w:rsid w:val="00576E37"/>
    <w:rsid w:val="005A3DD5"/>
    <w:rsid w:val="00642F6B"/>
    <w:rsid w:val="00647518"/>
    <w:rsid w:val="0066201C"/>
    <w:rsid w:val="00731551"/>
    <w:rsid w:val="00732D72"/>
    <w:rsid w:val="007760DB"/>
    <w:rsid w:val="00790E51"/>
    <w:rsid w:val="007A6B4C"/>
    <w:rsid w:val="007F4384"/>
    <w:rsid w:val="008E4321"/>
    <w:rsid w:val="00916037"/>
    <w:rsid w:val="009433E0"/>
    <w:rsid w:val="00985848"/>
    <w:rsid w:val="00A01264"/>
    <w:rsid w:val="00A013B1"/>
    <w:rsid w:val="00A059F9"/>
    <w:rsid w:val="00A114F4"/>
    <w:rsid w:val="00A15193"/>
    <w:rsid w:val="00A27FF1"/>
    <w:rsid w:val="00A90FFA"/>
    <w:rsid w:val="00A949ED"/>
    <w:rsid w:val="00AA0822"/>
    <w:rsid w:val="00AA25BE"/>
    <w:rsid w:val="00AA6715"/>
    <w:rsid w:val="00AB020C"/>
    <w:rsid w:val="00AD5A68"/>
    <w:rsid w:val="00AD7E24"/>
    <w:rsid w:val="00AF4D51"/>
    <w:rsid w:val="00B357DD"/>
    <w:rsid w:val="00B50463"/>
    <w:rsid w:val="00B5231C"/>
    <w:rsid w:val="00C245D8"/>
    <w:rsid w:val="00C52639"/>
    <w:rsid w:val="00C66644"/>
    <w:rsid w:val="00C73489"/>
    <w:rsid w:val="00CD2207"/>
    <w:rsid w:val="00D5327E"/>
    <w:rsid w:val="00DE5359"/>
    <w:rsid w:val="00DE6CE6"/>
    <w:rsid w:val="00E1403A"/>
    <w:rsid w:val="00E316FF"/>
    <w:rsid w:val="00E352D9"/>
    <w:rsid w:val="00E73128"/>
    <w:rsid w:val="00EC3AC6"/>
    <w:rsid w:val="00F672C5"/>
    <w:rsid w:val="00F93348"/>
    <w:rsid w:val="00FB43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o:colormru v:ext="edit" colors="#fc6,#ffae0d"/>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15"/>
    <w:pPr>
      <w:spacing w:after="200" w:line="276" w:lineRule="auto"/>
    </w:pPr>
    <w:rPr>
      <w:sz w:val="22"/>
      <w:szCs w:val="22"/>
      <w:lang w:val="en-CA" w:eastAsia="en-US"/>
    </w:rPr>
  </w:style>
  <w:style w:type="paragraph" w:styleId="Heading1">
    <w:name w:val="heading 1"/>
    <w:basedOn w:val="Normal"/>
    <w:next w:val="Normal"/>
    <w:link w:val="Heading1Char"/>
    <w:uiPriority w:val="9"/>
    <w:qFormat/>
    <w:rsid w:val="00B357DD"/>
    <w:pPr>
      <w:keepNext/>
      <w:keepLines/>
      <w:spacing w:before="480" w:after="0"/>
      <w:outlineLvl w:val="0"/>
    </w:pPr>
    <w:rPr>
      <w:rFonts w:ascii="Arial" w:hAnsi="Ari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57DD"/>
    <w:rPr>
      <w:sz w:val="22"/>
      <w:szCs w:val="22"/>
      <w:lang w:val="en-CA" w:eastAsia="en-US"/>
    </w:rPr>
  </w:style>
  <w:style w:type="character" w:customStyle="1" w:styleId="Heading1Char">
    <w:name w:val="Heading 1 Char"/>
    <w:basedOn w:val="DefaultParagraphFont"/>
    <w:link w:val="Heading1"/>
    <w:uiPriority w:val="9"/>
    <w:rsid w:val="00B357DD"/>
    <w:rPr>
      <w:rFonts w:ascii="Arial" w:eastAsia="Times New Roman" w:hAnsi="Arial" w:cs="Times New Roman"/>
      <w:b/>
      <w:bCs/>
      <w:color w:val="365F91"/>
      <w:sz w:val="28"/>
      <w:szCs w:val="28"/>
    </w:rPr>
  </w:style>
  <w:style w:type="paragraph" w:styleId="Header">
    <w:name w:val="header"/>
    <w:basedOn w:val="Normal"/>
    <w:link w:val="HeaderChar"/>
    <w:uiPriority w:val="99"/>
    <w:semiHidden/>
    <w:unhideWhenUsed/>
    <w:rsid w:val="00B35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57DD"/>
  </w:style>
  <w:style w:type="paragraph" w:styleId="Footer">
    <w:name w:val="footer"/>
    <w:basedOn w:val="Normal"/>
    <w:link w:val="FooterChar"/>
    <w:uiPriority w:val="99"/>
    <w:semiHidden/>
    <w:unhideWhenUsed/>
    <w:rsid w:val="00B357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57DD"/>
  </w:style>
  <w:style w:type="paragraph" w:styleId="ListParagraph">
    <w:name w:val="List Paragraph"/>
    <w:basedOn w:val="Normal"/>
    <w:uiPriority w:val="34"/>
    <w:qFormat/>
    <w:rsid w:val="00B357DD"/>
    <w:pPr>
      <w:ind w:left="720"/>
      <w:contextualSpacing/>
    </w:pPr>
  </w:style>
  <w:style w:type="character" w:styleId="Strong">
    <w:name w:val="Strong"/>
    <w:basedOn w:val="DefaultParagraphFont"/>
    <w:uiPriority w:val="22"/>
    <w:qFormat/>
    <w:rsid w:val="00226AAC"/>
    <w:rPr>
      <w:b/>
      <w:bCs/>
    </w:rPr>
  </w:style>
</w:styles>
</file>

<file path=word/webSettings.xml><?xml version="1.0" encoding="utf-8"?>
<w:webSettings xmlns:r="http://schemas.openxmlformats.org/officeDocument/2006/relationships" xmlns:w="http://schemas.openxmlformats.org/wordprocessingml/2006/main">
  <w:divs>
    <w:div w:id="79835692">
      <w:bodyDiv w:val="1"/>
      <w:marLeft w:val="0"/>
      <w:marRight w:val="0"/>
      <w:marTop w:val="0"/>
      <w:marBottom w:val="0"/>
      <w:divBdr>
        <w:top w:val="none" w:sz="0" w:space="0" w:color="auto"/>
        <w:left w:val="none" w:sz="0" w:space="0" w:color="auto"/>
        <w:bottom w:val="none" w:sz="0" w:space="0" w:color="auto"/>
        <w:right w:val="none" w:sz="0" w:space="0" w:color="auto"/>
      </w:divBdr>
      <w:divsChild>
        <w:div w:id="1719551448">
          <w:marLeft w:val="0"/>
          <w:marRight w:val="0"/>
          <w:marTop w:val="0"/>
          <w:marBottom w:val="0"/>
          <w:divBdr>
            <w:top w:val="none" w:sz="0" w:space="0" w:color="auto"/>
            <w:left w:val="none" w:sz="0" w:space="0" w:color="auto"/>
            <w:bottom w:val="none" w:sz="0" w:space="0" w:color="auto"/>
            <w:right w:val="none" w:sz="0" w:space="0" w:color="auto"/>
          </w:divBdr>
          <w:divsChild>
            <w:div w:id="1308438090">
              <w:marLeft w:val="0"/>
              <w:marRight w:val="0"/>
              <w:marTop w:val="0"/>
              <w:marBottom w:val="0"/>
              <w:divBdr>
                <w:top w:val="none" w:sz="0" w:space="0" w:color="auto"/>
                <w:left w:val="none" w:sz="0" w:space="0" w:color="auto"/>
                <w:bottom w:val="none" w:sz="0" w:space="0" w:color="auto"/>
                <w:right w:val="none" w:sz="0" w:space="0" w:color="auto"/>
              </w:divBdr>
              <w:divsChild>
                <w:div w:id="802623931">
                  <w:marLeft w:val="0"/>
                  <w:marRight w:val="0"/>
                  <w:marTop w:val="0"/>
                  <w:marBottom w:val="0"/>
                  <w:divBdr>
                    <w:top w:val="none" w:sz="0" w:space="0" w:color="auto"/>
                    <w:left w:val="none" w:sz="0" w:space="0" w:color="auto"/>
                    <w:bottom w:val="none" w:sz="0" w:space="0" w:color="auto"/>
                    <w:right w:val="none" w:sz="0" w:space="0" w:color="auto"/>
                  </w:divBdr>
                  <w:divsChild>
                    <w:div w:id="824125451">
                      <w:marLeft w:val="0"/>
                      <w:marRight w:val="0"/>
                      <w:marTop w:val="0"/>
                      <w:marBottom w:val="0"/>
                      <w:divBdr>
                        <w:top w:val="none" w:sz="0" w:space="0" w:color="auto"/>
                        <w:left w:val="none" w:sz="0" w:space="0" w:color="auto"/>
                        <w:bottom w:val="single" w:sz="6" w:space="1" w:color="EEEEEE"/>
                        <w:right w:val="none" w:sz="0" w:space="0" w:color="auto"/>
                      </w:divBdr>
                    </w:div>
                  </w:divsChild>
                </w:div>
              </w:divsChild>
            </w:div>
          </w:divsChild>
        </w:div>
      </w:divsChild>
    </w:div>
    <w:div w:id="104733380">
      <w:bodyDiv w:val="1"/>
      <w:marLeft w:val="0"/>
      <w:marRight w:val="0"/>
      <w:marTop w:val="0"/>
      <w:marBottom w:val="0"/>
      <w:divBdr>
        <w:top w:val="none" w:sz="0" w:space="0" w:color="auto"/>
        <w:left w:val="none" w:sz="0" w:space="0" w:color="auto"/>
        <w:bottom w:val="none" w:sz="0" w:space="0" w:color="auto"/>
        <w:right w:val="none" w:sz="0" w:space="0" w:color="auto"/>
      </w:divBdr>
    </w:div>
    <w:div w:id="1856192362">
      <w:bodyDiv w:val="1"/>
      <w:marLeft w:val="0"/>
      <w:marRight w:val="0"/>
      <w:marTop w:val="0"/>
      <w:marBottom w:val="0"/>
      <w:divBdr>
        <w:top w:val="none" w:sz="0" w:space="0" w:color="auto"/>
        <w:left w:val="none" w:sz="0" w:space="0" w:color="auto"/>
        <w:bottom w:val="none" w:sz="0" w:space="0" w:color="auto"/>
        <w:right w:val="none" w:sz="0" w:space="0" w:color="auto"/>
      </w:divBdr>
    </w:div>
    <w:div w:id="2135514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ndreas.com/pixs/hok-1b.jp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996B86FD57B469F6D133320033D7A" ma:contentTypeVersion="1" ma:contentTypeDescription="Create a new document." ma:contentTypeScope="" ma:versionID="9d1798b9f10dea8641e42f6c721bab10">
  <xsd:schema xmlns:xsd="http://www.w3.org/2001/XMLSchema" xmlns:xs="http://www.w3.org/2001/XMLSchema" xmlns:p="http://schemas.microsoft.com/office/2006/metadata/properties" xmlns:ns1="http://schemas.microsoft.com/sharepoint/v3" targetNamespace="http://schemas.microsoft.com/office/2006/metadata/properties" ma:root="true" ma:fieldsID="2adf15f4939ef05d7f3431505dff8be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9CF6E-4448-456B-9E40-B0B153EAC8E4}"/>
</file>

<file path=customXml/itemProps2.xml><?xml version="1.0" encoding="utf-8"?>
<ds:datastoreItem xmlns:ds="http://schemas.openxmlformats.org/officeDocument/2006/customXml" ds:itemID="{1A253376-3C6E-4D72-848B-62CF3FFB6B75}"/>
</file>

<file path=customXml/itemProps3.xml><?xml version="1.0" encoding="utf-8"?>
<ds:datastoreItem xmlns:ds="http://schemas.openxmlformats.org/officeDocument/2006/customXml" ds:itemID="{7288C43C-BF48-4774-98AC-65EAE9E2A743}"/>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AATG Report  -  February 28, 2009</vt:lpstr>
    </vt:vector>
  </TitlesOfParts>
  <Company/>
  <LinksUpToDate>false</LinksUpToDate>
  <CharactersWithSpaces>2038</CharactersWithSpaces>
  <SharedDoc>false</SharedDoc>
  <HLinks>
    <vt:vector size="6" baseType="variant">
      <vt:variant>
        <vt:i4>3932213</vt:i4>
      </vt:variant>
      <vt:variant>
        <vt:i4>-1</vt:i4>
      </vt:variant>
      <vt:variant>
        <vt:i4>1029</vt:i4>
      </vt:variant>
      <vt:variant>
        <vt:i4>1</vt:i4>
      </vt:variant>
      <vt:variant>
        <vt:lpwstr>http://www.andreas.com/pixs/hok-1b.jpg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AATG Report  -  February 28, 2009</dc:title>
  <dc:subject/>
  <dc:creator>Heidemarie Doppmeier</dc:creator>
  <cp:keywords/>
  <cp:lastModifiedBy>Marnie Beaudoin</cp:lastModifiedBy>
  <cp:revision>2</cp:revision>
  <dcterms:created xsi:type="dcterms:W3CDTF">2010-09-17T19:54:00Z</dcterms:created>
  <dcterms:modified xsi:type="dcterms:W3CDTF">2010-09-17T19:54:00Z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0x010100955996B86FD57B469F6D133320033D7A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